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FC93A" w14:textId="77777777" w:rsidR="009F56AA" w:rsidRPr="00CC12B1" w:rsidRDefault="009F56AA" w:rsidP="004361CE">
      <w:pPr>
        <w:shd w:val="clear" w:color="auto" w:fill="FFFFFF"/>
        <w:suppressAutoHyphens/>
        <w:rPr>
          <w:bCs/>
          <w:szCs w:val="24"/>
        </w:rPr>
      </w:pPr>
    </w:p>
    <w:p w14:paraId="26479681" w14:textId="77777777" w:rsidR="009F56AA" w:rsidRDefault="00AD2288" w:rsidP="004361CE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 w:rsidP="004361CE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 w:rsidP="004361CE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37D04B7B" w14:textId="77777777" w:rsidR="009F56AA" w:rsidRPr="00CC12B1" w:rsidRDefault="009F56AA" w:rsidP="004361CE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iCs/>
          <w:szCs w:val="24"/>
        </w:rPr>
      </w:pPr>
    </w:p>
    <w:p w14:paraId="00D5A862" w14:textId="62683B9F" w:rsidR="00CC12B1" w:rsidRPr="00CC12B1" w:rsidRDefault="00CC12B1" w:rsidP="004361CE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iCs/>
          <w:szCs w:val="24"/>
        </w:rPr>
      </w:pPr>
      <w:r w:rsidRPr="00CC12B1">
        <w:rPr>
          <w:rFonts w:eastAsia="Calibri"/>
          <w:iCs/>
          <w:szCs w:val="24"/>
        </w:rPr>
        <w:t>VšĮ CPO LT</w:t>
      </w:r>
    </w:p>
    <w:p w14:paraId="28A08E0E" w14:textId="77777777" w:rsidR="00CC12B1" w:rsidRPr="00CC12B1" w:rsidRDefault="00CC12B1" w:rsidP="004361CE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szCs w:val="24"/>
        </w:rPr>
      </w:pPr>
    </w:p>
    <w:p w14:paraId="4CEC7397" w14:textId="77777777" w:rsidR="009F56AA" w:rsidRDefault="00AD2288" w:rsidP="004361CE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Pr="00CC12B1" w:rsidRDefault="009F56AA" w:rsidP="004361CE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</w:p>
    <w:p w14:paraId="0168DC2C" w14:textId="77777777" w:rsidR="009F56AA" w:rsidRDefault="00AD2288" w:rsidP="004361C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 w:rsidP="004361C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 w:rsidP="004361CE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 w:rsidP="004361CE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 w:rsidP="004361CE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 w:rsidP="004361CE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8D665CF" w:rsidR="009F56AA" w:rsidRDefault="00AD2288" w:rsidP="004361CE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pavadinimas)</w:t>
      </w:r>
    </w:p>
    <w:p w14:paraId="740AE5E3" w14:textId="77777777" w:rsidR="009F56AA" w:rsidRDefault="00AD2288" w:rsidP="004361CE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 w:rsidP="004361CE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 w:rsidP="004361CE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 w:rsidP="004361CE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195C931F" w14:textId="77777777" w:rsidR="009F56AA" w:rsidRPr="004361CE" w:rsidRDefault="009F56AA" w:rsidP="004361CE">
      <w:pPr>
        <w:shd w:val="clear" w:color="auto" w:fill="FFFFFF"/>
        <w:rPr>
          <w:iCs/>
          <w:sz w:val="20"/>
        </w:rPr>
      </w:pPr>
    </w:p>
    <w:tbl>
      <w:tblPr>
        <w:tblW w:w="10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"/>
        <w:gridCol w:w="9720"/>
      </w:tblGrid>
      <w:tr w:rsidR="009F56AA" w14:paraId="65C0304D" w14:textId="77777777" w:rsidTr="008575B1">
        <w:trPr>
          <w:trHeight w:val="237"/>
        </w:trPr>
        <w:tc>
          <w:tcPr>
            <w:tcW w:w="355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0F84BA59" w14:textId="77777777" w:rsidR="009F56AA" w:rsidRDefault="00AD2288" w:rsidP="004361CE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E113C4" w14:textId="036EFD70" w:rsidR="009F56AA" w:rsidRPr="004361CE" w:rsidRDefault="00AD2288" w:rsidP="004361CE">
            <w:pPr>
              <w:shd w:val="clear" w:color="auto" w:fill="FFFFFF"/>
              <w:jc w:val="both"/>
              <w:rPr>
                <w:i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>paslaugų teikimas</w:t>
            </w:r>
            <w:r w:rsidR="004361CE">
              <w:t xml:space="preserve"> </w:t>
            </w:r>
            <w:r>
              <w:t xml:space="preserve">nebus </w:t>
            </w:r>
            <w:r w:rsidRPr="00494A0D">
              <w:t xml:space="preserve">vykdomas iš VPĮ 92 straipsnio 14 dalyje numatytame sąraše nurodytų valstybių ar teritorijų </w:t>
            </w:r>
            <w:r w:rsidRPr="00494A0D">
              <w:rPr>
                <w:lang w:eastAsia="lt-LT"/>
              </w:rPr>
              <w:t>(</w:t>
            </w:r>
            <w:r w:rsidR="004361CE" w:rsidRPr="00494A0D">
              <w:rPr>
                <w:lang w:eastAsia="lt-LT"/>
              </w:rPr>
              <w:t>Specialiųjų sąlygų 3.</w:t>
            </w:r>
            <w:r w:rsidR="008C003E" w:rsidRPr="00494A0D">
              <w:rPr>
                <w:lang w:eastAsia="lt-LT"/>
              </w:rPr>
              <w:t>6</w:t>
            </w:r>
            <w:r w:rsidR="004361CE" w:rsidRPr="00494A0D">
              <w:rPr>
                <w:lang w:eastAsia="lt-LT"/>
              </w:rPr>
              <w:t xml:space="preserve"> p. ir Specialiųjų sąlygų priedas „Papildomos sąlygos dėl nac</w:t>
            </w:r>
            <w:r w:rsidR="008C003E" w:rsidRPr="00494A0D">
              <w:rPr>
                <w:lang w:eastAsia="lt-LT"/>
              </w:rPr>
              <w:t>ionalinio</w:t>
            </w:r>
            <w:r w:rsidR="004361CE" w:rsidRPr="00494A0D">
              <w:rPr>
                <w:lang w:eastAsia="lt-LT"/>
              </w:rPr>
              <w:t xml:space="preserve"> saugumo reikalavimų“</w:t>
            </w:r>
            <w:r w:rsidRPr="00494A0D">
              <w:rPr>
                <w:lang w:eastAsia="lt-LT"/>
              </w:rPr>
              <w:t>)</w:t>
            </w:r>
            <w:r w:rsidR="004361CE" w:rsidRPr="00494A0D">
              <w:rPr>
                <w:lang w:eastAsia="lt-LT"/>
              </w:rPr>
              <w:t>.</w:t>
            </w:r>
          </w:p>
        </w:tc>
      </w:tr>
      <w:tr w:rsidR="009F56AA" w14:paraId="24B76FD1" w14:textId="77777777" w:rsidTr="008575B1">
        <w:trPr>
          <w:trHeight w:val="237"/>
        </w:trPr>
        <w:tc>
          <w:tcPr>
            <w:tcW w:w="355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 w:rsidP="004361CE">
            <w:pPr>
              <w:rPr>
                <w:szCs w:val="24"/>
                <w:lang w:eastAsia="lt-LT"/>
              </w:rPr>
            </w:pPr>
          </w:p>
        </w:tc>
        <w:tc>
          <w:tcPr>
            <w:tcW w:w="97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 w:rsidP="004361CE">
            <w:pPr>
              <w:rPr>
                <w:szCs w:val="24"/>
                <w:lang w:eastAsia="lt-LT"/>
              </w:rPr>
            </w:pPr>
          </w:p>
        </w:tc>
      </w:tr>
      <w:tr w:rsidR="009F56AA" w14:paraId="73ECFAD6" w14:textId="77777777" w:rsidTr="008575B1">
        <w:trPr>
          <w:trHeight w:val="6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 w:rsidP="004361CE">
            <w:pPr>
              <w:rPr>
                <w:szCs w:val="24"/>
                <w:lang w:eastAsia="lt-LT"/>
              </w:rPr>
            </w:pPr>
          </w:p>
        </w:tc>
        <w:tc>
          <w:tcPr>
            <w:tcW w:w="97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 w:rsidP="004361CE">
            <w:pPr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Pr="004361CE" w:rsidRDefault="009F56AA" w:rsidP="004361CE">
      <w:pPr>
        <w:shd w:val="clear" w:color="auto" w:fill="FFFFFF"/>
        <w:rPr>
          <w:iCs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723"/>
      </w:tblGrid>
      <w:tr w:rsidR="009F56AA" w14:paraId="596213FD" w14:textId="77777777" w:rsidTr="005927DE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Pr="008C003E" w:rsidRDefault="00AD2288" w:rsidP="004361CE">
            <w:pPr>
              <w:rPr>
                <w:szCs w:val="24"/>
                <w:lang w:eastAsia="lt-LT"/>
              </w:rPr>
            </w:pPr>
            <w:r w:rsidRPr="008C003E">
              <w:rPr>
                <w:szCs w:val="24"/>
                <w:lang w:eastAsia="lt-LT"/>
              </w:rPr>
              <w:t>×</w:t>
            </w:r>
          </w:p>
        </w:tc>
        <w:tc>
          <w:tcPr>
            <w:tcW w:w="972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628B9DDE" w:rsidR="009F56AA" w:rsidRPr="008C003E" w:rsidRDefault="00AD2288" w:rsidP="004361CE">
            <w:pPr>
              <w:jc w:val="both"/>
              <w:rPr>
                <w:szCs w:val="24"/>
              </w:rPr>
            </w:pPr>
            <w:r w:rsidRPr="008C003E"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8C003E">
              <w:rPr>
                <w:lang w:eastAsia="lt-LT"/>
              </w:rPr>
              <w:t>is pats,</w:t>
            </w:r>
            <w:r w:rsidRPr="008C003E"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8C003E">
              <w:rPr>
                <w:szCs w:val="24"/>
                <w:lang w:eastAsia="lt-LT"/>
              </w:rPr>
              <w:t>(</w:t>
            </w:r>
            <w:r w:rsidR="005927DE" w:rsidRPr="008C003E">
              <w:rPr>
                <w:lang w:eastAsia="lt-LT"/>
              </w:rPr>
              <w:t xml:space="preserve">Specialiųjų </w:t>
            </w:r>
            <w:r w:rsidR="005927DE" w:rsidRPr="008103E1">
              <w:rPr>
                <w:lang w:eastAsia="lt-LT"/>
              </w:rPr>
              <w:t>sąlygų 3.</w:t>
            </w:r>
            <w:r w:rsidR="008C003E" w:rsidRPr="008103E1">
              <w:rPr>
                <w:lang w:eastAsia="lt-LT"/>
              </w:rPr>
              <w:t>7</w:t>
            </w:r>
            <w:r w:rsidR="005927DE" w:rsidRPr="008103E1">
              <w:rPr>
                <w:lang w:eastAsia="lt-LT"/>
              </w:rPr>
              <w:t xml:space="preserve"> p. ir Specialiųjų sąlygų priedas „Papildomos sąlygos dėl nac</w:t>
            </w:r>
            <w:r w:rsidR="008C003E" w:rsidRPr="008103E1">
              <w:rPr>
                <w:lang w:eastAsia="lt-LT"/>
              </w:rPr>
              <w:t>ionalinio</w:t>
            </w:r>
            <w:r w:rsidR="005927DE" w:rsidRPr="008103E1">
              <w:rPr>
                <w:lang w:eastAsia="lt-LT"/>
              </w:rPr>
              <w:t xml:space="preserve"> saugumo reikalavimų“</w:t>
            </w:r>
            <w:r w:rsidRPr="008103E1">
              <w:rPr>
                <w:szCs w:val="24"/>
                <w:lang w:eastAsia="lt-LT"/>
              </w:rPr>
              <w:t>)</w:t>
            </w:r>
            <w:r w:rsidR="005927DE" w:rsidRPr="008103E1">
              <w:rPr>
                <w:szCs w:val="24"/>
                <w:lang w:eastAsia="lt-LT"/>
              </w:rPr>
              <w:t>.</w:t>
            </w:r>
          </w:p>
        </w:tc>
      </w:tr>
      <w:tr w:rsidR="009F56AA" w14:paraId="268771C7" w14:textId="77777777" w:rsidTr="005927DE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Pr="008C003E" w:rsidRDefault="009F56AA" w:rsidP="004361CE">
            <w:pPr>
              <w:rPr>
                <w:szCs w:val="24"/>
                <w:lang w:eastAsia="lt-LT"/>
              </w:rPr>
            </w:pPr>
          </w:p>
        </w:tc>
        <w:tc>
          <w:tcPr>
            <w:tcW w:w="97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Pr="008C003E" w:rsidRDefault="009F56AA" w:rsidP="004361CE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 w:rsidTr="005927D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Pr="008C003E" w:rsidRDefault="009F56AA" w:rsidP="004361CE">
            <w:pPr>
              <w:rPr>
                <w:szCs w:val="24"/>
                <w:lang w:eastAsia="lt-LT"/>
              </w:rPr>
            </w:pPr>
          </w:p>
        </w:tc>
        <w:tc>
          <w:tcPr>
            <w:tcW w:w="97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Pr="008C003E" w:rsidRDefault="009F56AA" w:rsidP="004361CE">
            <w:pPr>
              <w:rPr>
                <w:szCs w:val="24"/>
                <w:lang w:eastAsia="lt-LT"/>
              </w:rPr>
            </w:pPr>
          </w:p>
        </w:tc>
      </w:tr>
    </w:tbl>
    <w:p w14:paraId="4CADCAF2" w14:textId="77777777" w:rsidR="009F56AA" w:rsidRPr="008575B1" w:rsidRDefault="009F56AA" w:rsidP="008575B1">
      <w:pPr>
        <w:widowControl w:val="0"/>
        <w:shd w:val="clear" w:color="auto" w:fill="FFFFFF"/>
        <w:suppressAutoHyphens/>
        <w:jc w:val="both"/>
        <w:textAlignment w:val="baseline"/>
        <w:rPr>
          <w:szCs w:val="24"/>
          <w:shd w:val="clear" w:color="auto" w:fill="008000"/>
        </w:rPr>
      </w:pPr>
    </w:p>
    <w:p w14:paraId="01E45E42" w14:textId="50CEC2AD" w:rsidR="009F56AA" w:rsidRDefault="00AD2288" w:rsidP="00D94097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6342884" w14:textId="377661C6" w:rsidR="009F56AA" w:rsidRPr="00D94097" w:rsidRDefault="00AD2288" w:rsidP="00D94097">
      <w:pPr>
        <w:ind w:firstLine="720"/>
        <w:jc w:val="both"/>
        <w:rPr>
          <w:szCs w:val="24"/>
        </w:rPr>
      </w:pPr>
      <w:r>
        <w:rPr>
          <w:szCs w:val="24"/>
        </w:rPr>
        <w:t xml:space="preserve">Suprantu, kad </w:t>
      </w:r>
      <w:r w:rsidRPr="008575B1">
        <w:rPr>
          <w:szCs w:val="24"/>
        </w:rPr>
        <w:t>vadovaudamasis VPĮ 39 straipsnio 4 dalimi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5A3FC008" w14:textId="5A309714" w:rsidR="009F56AA" w:rsidRPr="008575B1" w:rsidRDefault="00AD2288" w:rsidP="008575B1">
      <w:pPr>
        <w:ind w:firstLine="720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sectPr w:rsidR="009F56AA" w:rsidRPr="008575B1" w:rsidSect="00581C75">
      <w:headerReference w:type="default" r:id="rId10"/>
      <w:pgSz w:w="12240" w:h="15840"/>
      <w:pgMar w:top="1152" w:right="576" w:bottom="1152" w:left="1584" w:header="562" w:footer="562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35060" w14:textId="77777777" w:rsidR="000E49AB" w:rsidRDefault="000E49AB">
      <w:pPr>
        <w:suppressAutoHyphens/>
        <w:textAlignment w:val="baseline"/>
      </w:pPr>
      <w:r>
        <w:separator/>
      </w:r>
    </w:p>
  </w:endnote>
  <w:endnote w:type="continuationSeparator" w:id="0">
    <w:p w14:paraId="25F9B7E6" w14:textId="77777777" w:rsidR="000E49AB" w:rsidRDefault="000E49AB">
      <w:pPr>
        <w:suppressAutoHyphens/>
        <w:textAlignment w:val="baseline"/>
      </w:pPr>
      <w:r>
        <w:continuationSeparator/>
      </w:r>
    </w:p>
  </w:endnote>
  <w:endnote w:type="continuationNotice" w:id="1">
    <w:p w14:paraId="35BDA48A" w14:textId="77777777" w:rsidR="000E49AB" w:rsidRDefault="000E49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51C54" w14:textId="77777777" w:rsidR="000E49AB" w:rsidRDefault="000E49AB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7B2FD525" w14:textId="77777777" w:rsidR="000E49AB" w:rsidRDefault="000E49AB">
      <w:pPr>
        <w:suppressAutoHyphens/>
        <w:textAlignment w:val="baseline"/>
      </w:pPr>
      <w:r>
        <w:continuationSeparator/>
      </w:r>
    </w:p>
  </w:footnote>
  <w:footnote w:type="continuationNotice" w:id="1">
    <w:p w14:paraId="2419F5DD" w14:textId="77777777" w:rsidR="000E49AB" w:rsidRDefault="000E49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B959E" w14:textId="48ACDEA9" w:rsidR="00581C75" w:rsidRDefault="00581C75" w:rsidP="00CC12B1">
    <w:pPr>
      <w:shd w:val="clear" w:color="auto" w:fill="FFFFFF"/>
      <w:suppressAutoHyphens/>
      <w:jc w:val="right"/>
    </w:pPr>
    <w:r>
      <w:rPr>
        <w:sz w:val="23"/>
        <w:szCs w:val="23"/>
      </w:rPr>
      <w:t>Specialiųjų pirkimo sąlygų priedas „</w:t>
    </w:r>
    <w:r w:rsidR="00CC12B1">
      <w:rPr>
        <w:sz w:val="23"/>
        <w:szCs w:val="23"/>
      </w:rPr>
      <w:t>Nacionalinio saugumo reikalavimų atitikties deklaracijos forma“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0E49AB"/>
    <w:rsid w:val="00164A2C"/>
    <w:rsid w:val="002A613F"/>
    <w:rsid w:val="00350C68"/>
    <w:rsid w:val="00383D4C"/>
    <w:rsid w:val="003978AB"/>
    <w:rsid w:val="004361CE"/>
    <w:rsid w:val="00445CDA"/>
    <w:rsid w:val="0049224E"/>
    <w:rsid w:val="00494A0D"/>
    <w:rsid w:val="004F4FBE"/>
    <w:rsid w:val="00551A1E"/>
    <w:rsid w:val="005746F6"/>
    <w:rsid w:val="00581C75"/>
    <w:rsid w:val="005927DE"/>
    <w:rsid w:val="008103E1"/>
    <w:rsid w:val="008575B1"/>
    <w:rsid w:val="008C003E"/>
    <w:rsid w:val="00985C29"/>
    <w:rsid w:val="009F56AA"/>
    <w:rsid w:val="00A570BA"/>
    <w:rsid w:val="00AA14E2"/>
    <w:rsid w:val="00AD2288"/>
    <w:rsid w:val="00B36216"/>
    <w:rsid w:val="00CC12B1"/>
    <w:rsid w:val="00D625CC"/>
    <w:rsid w:val="00D94097"/>
    <w:rsid w:val="00D951AC"/>
    <w:rsid w:val="00E305D4"/>
    <w:rsid w:val="00E74C98"/>
    <w:rsid w:val="00EA1823"/>
    <w:rsid w:val="00EA33BA"/>
    <w:rsid w:val="00F01D83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  <w:style w:type="paragraph" w:styleId="Header">
    <w:name w:val="header"/>
    <w:basedOn w:val="Normal"/>
    <w:link w:val="HeaderChar"/>
    <w:unhideWhenUsed/>
    <w:rsid w:val="00581C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81C75"/>
  </w:style>
  <w:style w:type="paragraph" w:styleId="Footer">
    <w:name w:val="footer"/>
    <w:basedOn w:val="Normal"/>
    <w:link w:val="FooterChar"/>
    <w:unhideWhenUsed/>
    <w:rsid w:val="00581C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81C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Valerija Korolenko</cp:lastModifiedBy>
  <cp:revision>25</cp:revision>
  <cp:lastPrinted>2017-06-22T06:38:00Z</cp:lastPrinted>
  <dcterms:created xsi:type="dcterms:W3CDTF">2023-01-11T12:55:00Z</dcterms:created>
  <dcterms:modified xsi:type="dcterms:W3CDTF">2026-04-27T06:35:00Z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